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539"/>
        <w:gridCol w:w="4106"/>
      </w:tblGrid>
      <w:tr w:rsidR="005E5DFD" w:rsidRPr="005E5DFD" w:rsidTr="005E5DFD">
        <w:trPr>
          <w:trHeight w:val="440"/>
        </w:trPr>
        <w:tc>
          <w:tcPr>
            <w:tcW w:w="5000" w:type="pct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5E5DF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OBVEZNICI I ROKOVI PREDAJE IZJAVE O FISKALNOJ ODGOVORNOSTI</w:t>
            </w:r>
          </w:p>
        </w:tc>
      </w:tr>
      <w:tr w:rsidR="005E5DFD" w:rsidRPr="005E5DFD" w:rsidTr="00E21AEB">
        <w:trPr>
          <w:trHeight w:val="466"/>
        </w:trPr>
        <w:tc>
          <w:tcPr>
            <w:tcW w:w="18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797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Obveznik</w:t>
            </w:r>
          </w:p>
        </w:tc>
        <w:tc>
          <w:tcPr>
            <w:tcW w:w="8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797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Rok predaje</w:t>
            </w:r>
          </w:p>
        </w:tc>
        <w:tc>
          <w:tcPr>
            <w:tcW w:w="22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797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hr-HR"/>
              </w:rPr>
              <w:t>Kome se izjava predaje?</w:t>
            </w:r>
          </w:p>
        </w:tc>
      </w:tr>
      <w:tr w:rsidR="005E5DFD" w:rsidRPr="005E5DFD" w:rsidTr="00E21AEB">
        <w:trPr>
          <w:trHeight w:val="879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12D35" w:rsidRPr="007976FD" w:rsidRDefault="005E5DFD" w:rsidP="007976FD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Ministri i </w:t>
            </w:r>
            <w:r w:rsidR="00BA64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drugi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čelnici </w:t>
            </w:r>
            <w:r w:rsidR="007976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tijela državne uprave te čelnici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drugih državnih tijela na razini razdjela organizacijske klasifikacije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Ministarstvu financija</w:t>
            </w:r>
          </w:p>
        </w:tc>
      </w:tr>
      <w:tr w:rsidR="005E5DFD" w:rsidRPr="005E5DFD" w:rsidTr="00E21AEB">
        <w:trPr>
          <w:trHeight w:val="466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12D35" w:rsidRPr="007976FD" w:rsidRDefault="00BA6443" w:rsidP="00BA6443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Izvršna tijela JLP(R)S (n</w:t>
            </w:r>
            <w:r w:rsidR="005E5D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ačelnici općina, gradonačelnici, župani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Ministarstvu financija</w:t>
            </w:r>
          </w:p>
        </w:tc>
      </w:tr>
      <w:tr w:rsidR="005E5DFD" w:rsidRPr="005E5DFD" w:rsidTr="00E21AEB">
        <w:trPr>
          <w:trHeight w:val="879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12D35" w:rsidRPr="007976FD" w:rsidRDefault="005E5DFD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obveznika koji su izravno odgovorni Hrvatskom saboru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uz godišnje izvješće o radu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Hrvatskom saboru</w:t>
            </w:r>
          </w:p>
        </w:tc>
      </w:tr>
      <w:tr w:rsidR="005E5DFD" w:rsidRPr="005E5DFD" w:rsidTr="00E21AEB">
        <w:trPr>
          <w:trHeight w:val="879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7976FD" w:rsidRDefault="005E5DFD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Predsjednici uprav</w:t>
            </w:r>
            <w:r w:rsidR="00E21AE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trgovačkih društava u </w:t>
            </w:r>
            <w:r w:rsidR="003E23B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većinskom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vlasništvu Republike Hrvatske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12D35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  <w:r w:rsidR="00BA64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, državnom tijelu odnosno pravnoj osobi s javnim ovlastima</w:t>
            </w:r>
          </w:p>
        </w:tc>
      </w:tr>
      <w:tr w:rsidR="003E23B2" w:rsidRPr="005E5DFD" w:rsidTr="00E21AEB">
        <w:trPr>
          <w:trHeight w:val="879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E23B2" w:rsidRPr="005E5DFD" w:rsidRDefault="003E23B2" w:rsidP="00BA6443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Čelnici </w:t>
            </w:r>
            <w:r w:rsidR="00BA64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drugih pravnih osoba kojima je osnivač RH i čelnici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pravnih osoba od posebnog interesa za Republiku Hrvatsku koje Vlada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RH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utvrđuje odlukom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E23B2" w:rsidRPr="005E5DFD" w:rsidRDefault="003E23B2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3E23B2" w:rsidRPr="005E5DFD" w:rsidRDefault="003E23B2" w:rsidP="00E12D35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</w:p>
        </w:tc>
      </w:tr>
      <w:tr w:rsidR="005E5DFD" w:rsidRPr="005E5DFD" w:rsidTr="00E21AEB">
        <w:trPr>
          <w:trHeight w:val="980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67AB8" w:rsidRPr="007976FD" w:rsidRDefault="005E5DFD" w:rsidP="007976FD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Predsjednici uprava trgovačkih društava u vlasništvu jedne </w:t>
            </w:r>
            <w:r w:rsidR="007976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="007976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E21AEB" w:rsidP="00E21AE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toj jedinici lokalne i područne (regionalne) samouprave</w:t>
            </w:r>
          </w:p>
        </w:tc>
      </w:tr>
      <w:tr w:rsidR="005E5DFD" w:rsidRPr="005E5DFD" w:rsidTr="00E21AEB">
        <w:trPr>
          <w:trHeight w:val="772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67AB8" w:rsidRPr="007976FD" w:rsidRDefault="005E5DFD" w:rsidP="007976FD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Čelnici drugih pravnih osoba kojima je osnivač jedna </w:t>
            </w:r>
            <w:r w:rsidR="007976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="007976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7976F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načelniku općine, gradonačelniku, odnosno županu nadležne </w:t>
            </w:r>
            <w:r w:rsidR="007976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="007976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E5DFD" w:rsidRPr="005E5DFD" w:rsidTr="00E21AEB">
        <w:trPr>
          <w:trHeight w:val="1677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7976FD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Predsjednici uprava trgovačkih društava u </w:t>
            </w:r>
            <w:r w:rsidR="00BA6443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kumulativno većinskom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vlasništvu više </w:t>
            </w:r>
            <w:r w:rsidR="007976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="003E23B2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 w:rsidR="007976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5E5DFD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5E5DFD" w:rsidRPr="005E5DFD" w:rsidRDefault="00E21AEB" w:rsidP="00E21AE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onoj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 w:rsidR="005E5D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koja ima najveći udio u vlasništvu trgovačkog društva, a svim ostalim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jedinicama</w:t>
            </w:r>
            <w:r w:rsidR="005E5D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koje imaju udjele u vlasništvu dostavlja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ju</w:t>
            </w:r>
            <w:r w:rsidR="005E5DFD"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na znanje presliku dostavljene dokumentacije</w:t>
            </w:r>
          </w:p>
        </w:tc>
      </w:tr>
      <w:tr w:rsidR="00E21AEB" w:rsidRPr="005E5DFD" w:rsidTr="00E21AEB">
        <w:trPr>
          <w:trHeight w:val="1301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7976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Čelnici drugih pravnih osoba kojima je osnivač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više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onoj jedinici koja ima najveći udio, a </w:t>
            </w:r>
            <w:r w:rsidRPr="00E21AE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svim ostalim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jedinicama</w:t>
            </w:r>
            <w:r w:rsidRPr="00E21AE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koje imaju udjele dostavlja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ju</w:t>
            </w:r>
            <w:r w:rsidRPr="00E21AEB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na znanje presliku dostavljene dokumentacije</w:t>
            </w:r>
          </w:p>
        </w:tc>
      </w:tr>
      <w:tr w:rsidR="00E21AEB" w:rsidRPr="005E5DFD" w:rsidTr="00E21AEB">
        <w:trPr>
          <w:trHeight w:val="258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Predsjednici uprava trgovačkih društava u vlasništvu Republik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e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Hrvatsk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e i jedne ili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više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ministarstvu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ili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koja ima najveći udio u vlasništvu trgovačkog društva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,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 svim ostalim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a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koj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imaju udjele u vlasništvu dostavlja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ju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na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lastRenderedPageBreak/>
              <w:t xml:space="preserve">znanje presliku dostavljene dokumentacije </w:t>
            </w:r>
          </w:p>
        </w:tc>
      </w:tr>
      <w:tr w:rsidR="00E21AEB" w:rsidRPr="005E5DFD" w:rsidTr="00E21AEB">
        <w:trPr>
          <w:trHeight w:val="1373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lastRenderedPageBreak/>
              <w:t>Čelnici drugih pravnih osoba kojima je osnivač Republika Hrvatska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 jedna ili više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31. ožujka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ministarstvu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ili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koja ima najveći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udio u pravnoj osobi,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a svim ostalim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a 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koj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imaju udjele dostavlja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ju</w:t>
            </w:r>
            <w:bookmarkStart w:id="0" w:name="_GoBack"/>
            <w:bookmarkEnd w:id="0"/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na znanje presliku dostavljene dokumentacije</w:t>
            </w:r>
          </w:p>
        </w:tc>
      </w:tr>
      <w:tr w:rsidR="00E21AEB" w:rsidRPr="005E5DFD" w:rsidTr="00E21AEB">
        <w:trPr>
          <w:trHeight w:val="1114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7976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proračunskih i izvanproračunskih korisnika državnog proračuna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E21AEB" w:rsidRPr="00C04AB7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36"/>
                <w:szCs w:val="36"/>
                <w:lang w:eastAsia="hr-HR"/>
              </w:rPr>
            </w:pP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ministarstvu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ili drugim tijelu državne uprave na razini razdjela organizacijske klasifikacije</w:t>
            </w:r>
          </w:p>
        </w:tc>
      </w:tr>
      <w:tr w:rsidR="00E21AEB" w:rsidRPr="005E5DFD" w:rsidTr="00E21AEB">
        <w:trPr>
          <w:trHeight w:val="1102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Čelnici proračunskih i izvanproračunskih korisnika proračuna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JLP(R)S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E21AEB" w:rsidRPr="00C04AB7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trike/>
                <w:sz w:val="36"/>
                <w:szCs w:val="36"/>
                <w:lang w:eastAsia="hr-HR"/>
              </w:rPr>
            </w:pP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načelniku općine, gradonačelniku, odnosno županu nadležne jedinice lokalne i područne (regionalne) samouprave</w:t>
            </w:r>
          </w:p>
        </w:tc>
      </w:tr>
      <w:tr w:rsidR="00E21AEB" w:rsidRPr="005E5DFD" w:rsidTr="00E21AEB">
        <w:trPr>
          <w:trHeight w:val="1677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trgovačkih društava i drugih pravnih osoba kojima je osnivač/većinski vlasnik proračunski/izvanproračunski korisnik državnog proračuna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E21AEB" w:rsidRPr="005E5DFD" w:rsidRDefault="00E21AEB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proračunskom/ izvanproračunskom korisniku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državnog proračuna</w:t>
            </w:r>
          </w:p>
        </w:tc>
      </w:tr>
      <w:tr w:rsidR="00E21AEB" w:rsidRPr="005E5DFD" w:rsidTr="00E21AEB">
        <w:trPr>
          <w:trHeight w:val="1677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trgovačkih društava i drugih pravnih osoba kojima je osnivač/većinski vlasnik proračunski/izvanproračunski korisnik JLP(R)S</w:t>
            </w: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5E5DFD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  <w:p w:rsidR="00E21AEB" w:rsidRPr="005E5DFD" w:rsidRDefault="00E21AEB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nadležnom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proračunsk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om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/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izvanproračunsk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om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 xml:space="preserve"> korisnik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u jedinice lokalne i područne (regionalne) samouprave</w:t>
            </w:r>
          </w:p>
        </w:tc>
      </w:tr>
      <w:tr w:rsidR="00E21AEB" w:rsidRPr="005E5DFD" w:rsidTr="00E21AEB">
        <w:trPr>
          <w:trHeight w:val="1344"/>
        </w:trPr>
        <w:tc>
          <w:tcPr>
            <w:tcW w:w="18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Čelnici trgovačkih društava kojima je većinski vlasnik drugo trgovačko društvo obveznik davanja Izjave</w:t>
            </w:r>
          </w:p>
        </w:tc>
        <w:tc>
          <w:tcPr>
            <w:tcW w:w="8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Pr="005E5DFD" w:rsidRDefault="00E21AEB" w:rsidP="00E21AEB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28. veljače</w:t>
            </w:r>
          </w:p>
        </w:tc>
        <w:tc>
          <w:tcPr>
            <w:tcW w:w="2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A4C8"/>
            <w:tcMar>
              <w:top w:w="15" w:type="dxa"/>
              <w:left w:w="53" w:type="dxa"/>
              <w:bottom w:w="0" w:type="dxa"/>
              <w:right w:w="53" w:type="dxa"/>
            </w:tcMar>
          </w:tcPr>
          <w:p w:rsidR="00E21AEB" w:rsidRDefault="00E21AEB" w:rsidP="00E21AEB">
            <w:pPr>
              <w:spacing w:after="0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4"/>
                <w:szCs w:val="24"/>
                <w:lang w:eastAsia="hr-HR"/>
              </w:rPr>
              <w:t>nadležnom trgovačkom društvu</w:t>
            </w:r>
          </w:p>
        </w:tc>
      </w:tr>
    </w:tbl>
    <w:p w:rsidR="001E55FE" w:rsidRDefault="001E55FE"/>
    <w:sectPr w:rsidR="001E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D"/>
    <w:rsid w:val="00046D89"/>
    <w:rsid w:val="00054133"/>
    <w:rsid w:val="001E55FE"/>
    <w:rsid w:val="003E23B2"/>
    <w:rsid w:val="00567AB8"/>
    <w:rsid w:val="005E5DFD"/>
    <w:rsid w:val="007976FD"/>
    <w:rsid w:val="00BA6443"/>
    <w:rsid w:val="00C04AB7"/>
    <w:rsid w:val="00D62BA9"/>
    <w:rsid w:val="00E12D35"/>
    <w:rsid w:val="00E21AEB"/>
    <w:rsid w:val="00F7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5BC8"/>
  <w15:docId w15:val="{37C83B40-D8BA-47CE-A386-803A1D6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Davor Kozina</cp:lastModifiedBy>
  <cp:revision>2</cp:revision>
  <cp:lastPrinted>2019-02-19T10:12:00Z</cp:lastPrinted>
  <dcterms:created xsi:type="dcterms:W3CDTF">2024-01-09T12:14:00Z</dcterms:created>
  <dcterms:modified xsi:type="dcterms:W3CDTF">2024-01-09T12:14:00Z</dcterms:modified>
</cp:coreProperties>
</file>